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7E7" w:rsidRPr="009D237E" w:rsidRDefault="001957E7" w:rsidP="001957E7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D237E">
        <w:rPr>
          <w:rFonts w:ascii="Times New Roman" w:eastAsia="Calibri" w:hAnsi="Times New Roman" w:cs="Times New Roman"/>
          <w:sz w:val="28"/>
          <w:szCs w:val="28"/>
        </w:rPr>
        <w:t>ПРИНЯТ</w:t>
      </w:r>
      <w:proofErr w:type="gramEnd"/>
      <w:r w:rsidRPr="009D237E">
        <w:rPr>
          <w:rFonts w:ascii="Times New Roman" w:eastAsia="Calibri" w:hAnsi="Times New Roman" w:cs="Times New Roman"/>
          <w:sz w:val="28"/>
          <w:szCs w:val="28"/>
        </w:rPr>
        <w:tab/>
      </w:r>
      <w:r w:rsidR="009C490C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9D237E"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:rsidR="001957E7" w:rsidRPr="009D237E" w:rsidRDefault="001957E7" w:rsidP="001957E7">
      <w:pPr>
        <w:spacing w:after="0" w:line="240" w:lineRule="auto"/>
        <w:ind w:right="34"/>
        <w:rPr>
          <w:rFonts w:ascii="Times New Roman" w:eastAsia="Calibri" w:hAnsi="Times New Roman" w:cs="Times New Roman"/>
          <w:sz w:val="28"/>
          <w:szCs w:val="28"/>
        </w:rPr>
      </w:pPr>
      <w:r w:rsidRPr="009D237E">
        <w:rPr>
          <w:rFonts w:ascii="Times New Roman" w:eastAsia="Calibri" w:hAnsi="Times New Roman" w:cs="Times New Roman"/>
          <w:sz w:val="28"/>
          <w:szCs w:val="28"/>
        </w:rPr>
        <w:t>на заседании педагогического совета</w:t>
      </w:r>
      <w:r w:rsidRPr="009D237E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9C490C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9D237E">
        <w:rPr>
          <w:rFonts w:ascii="Times New Roman" w:eastAsia="Calibri" w:hAnsi="Times New Roman" w:cs="Times New Roman"/>
          <w:sz w:val="28"/>
          <w:szCs w:val="28"/>
        </w:rPr>
        <w:t>приказом</w:t>
      </w:r>
      <w:r w:rsidRPr="00B757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МБДОУ</w:t>
      </w:r>
    </w:p>
    <w:p w:rsidR="001957E7" w:rsidRPr="009D237E" w:rsidRDefault="009C490C" w:rsidP="001957E7">
      <w:pPr>
        <w:tabs>
          <w:tab w:val="left" w:pos="552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протокол № 1     </w:t>
      </w:r>
      <w:r w:rsidR="001957E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1957E7">
        <w:rPr>
          <w:rFonts w:ascii="Times New Roman" w:eastAsia="Calibri" w:hAnsi="Times New Roman" w:cs="Times New Roman"/>
          <w:sz w:val="28"/>
          <w:szCs w:val="28"/>
        </w:rPr>
        <w:t xml:space="preserve">«Детский сад № </w:t>
      </w:r>
      <w:r w:rsidR="001957E7" w:rsidRPr="009D237E">
        <w:rPr>
          <w:rFonts w:ascii="Times New Roman" w:eastAsia="Calibri" w:hAnsi="Times New Roman" w:cs="Times New Roman"/>
          <w:sz w:val="28"/>
          <w:szCs w:val="28"/>
        </w:rPr>
        <w:t>1</w:t>
      </w:r>
      <w:r w:rsidR="001957E7" w:rsidRPr="00B757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57E7">
        <w:rPr>
          <w:rFonts w:ascii="Times New Roman" w:eastAsia="Calibri" w:hAnsi="Times New Roman" w:cs="Times New Roman"/>
          <w:sz w:val="28"/>
          <w:szCs w:val="28"/>
        </w:rPr>
        <w:t>г. Урус-Мартан</w:t>
      </w:r>
      <w:r w:rsidR="001957E7" w:rsidRPr="009D237E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1957E7" w:rsidRPr="009727BC" w:rsidRDefault="009C490C" w:rsidP="009C490C">
      <w:pPr>
        <w:shd w:val="clear" w:color="auto" w:fill="FFFFFF"/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от 3</w:t>
      </w:r>
      <w:r w:rsidR="002D3E24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августа  20</w:t>
      </w:r>
      <w:r w:rsidR="002D3E24">
        <w:rPr>
          <w:rFonts w:ascii="Times New Roman" w:eastAsia="Calibri" w:hAnsi="Times New Roman" w:cs="Times New Roman"/>
          <w:sz w:val="28"/>
          <w:szCs w:val="28"/>
        </w:rPr>
        <w:t>21</w:t>
      </w:r>
      <w:r w:rsidR="001957E7">
        <w:rPr>
          <w:rFonts w:ascii="Times New Roman" w:eastAsia="Calibri" w:hAnsi="Times New Roman" w:cs="Times New Roman"/>
          <w:sz w:val="28"/>
          <w:szCs w:val="28"/>
        </w:rPr>
        <w:t xml:space="preserve">г.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от 3</w:t>
      </w:r>
      <w:r w:rsidR="002D3E24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августа  20</w:t>
      </w:r>
      <w:r w:rsidR="002D3E24">
        <w:rPr>
          <w:rFonts w:ascii="Times New Roman" w:eastAsia="Calibri" w:hAnsi="Times New Roman" w:cs="Times New Roman"/>
          <w:sz w:val="28"/>
          <w:szCs w:val="28"/>
        </w:rPr>
        <w:t>21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 №</w:t>
      </w:r>
      <w:r w:rsidR="002D3E24">
        <w:rPr>
          <w:rFonts w:ascii="Times New Roman" w:eastAsia="Calibri" w:hAnsi="Times New Roman" w:cs="Times New Roman"/>
          <w:sz w:val="28"/>
          <w:szCs w:val="28"/>
        </w:rPr>
        <w:t xml:space="preserve"> 13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957E7" w:rsidRPr="009727BC" w:rsidRDefault="001957E7" w:rsidP="001957E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</w:pPr>
    </w:p>
    <w:p w:rsidR="009107DC" w:rsidRPr="00895DB4" w:rsidRDefault="009107DC" w:rsidP="009107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9107DC" w:rsidRPr="00895DB4" w:rsidRDefault="009107DC" w:rsidP="009107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9107DC" w:rsidRPr="00895DB4" w:rsidRDefault="009107DC" w:rsidP="009107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9107DC" w:rsidRPr="00895DB4" w:rsidRDefault="009107DC" w:rsidP="009107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9107DC" w:rsidRPr="00895DB4" w:rsidRDefault="009107DC" w:rsidP="009107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9107DC" w:rsidRPr="00895DB4" w:rsidRDefault="009107DC" w:rsidP="009107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9107DC" w:rsidRPr="00895DB4" w:rsidRDefault="009107DC" w:rsidP="009107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9C490C" w:rsidRDefault="009C490C" w:rsidP="009C490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9C490C" w:rsidRDefault="009C490C" w:rsidP="009C490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9C490C" w:rsidRDefault="009C490C" w:rsidP="009C490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9C490C" w:rsidRDefault="009C490C" w:rsidP="009C490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D31C81" w:rsidRPr="009C490C" w:rsidRDefault="009107DC" w:rsidP="009C490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C490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УЧЕБНЫЙ ПЛАН</w:t>
      </w:r>
    </w:p>
    <w:p w:rsidR="00D31C81" w:rsidRPr="009C490C" w:rsidRDefault="00927AC6" w:rsidP="00D31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9C490C">
        <w:rPr>
          <w:rFonts w:ascii="Times New Roman" w:eastAsia="Calibri" w:hAnsi="Times New Roman" w:cs="Times New Roman"/>
          <w:bCs/>
          <w:sz w:val="28"/>
          <w:szCs w:val="28"/>
        </w:rPr>
        <w:t>МУНИЦИПАЛЬНОГО</w:t>
      </w:r>
      <w:r w:rsidR="00D31C81" w:rsidRPr="009C490C">
        <w:rPr>
          <w:rFonts w:ascii="Times New Roman" w:eastAsia="Calibri" w:hAnsi="Times New Roman" w:cs="Times New Roman"/>
          <w:bCs/>
          <w:sz w:val="28"/>
          <w:szCs w:val="28"/>
        </w:rPr>
        <w:t xml:space="preserve"> БЮДЖЕТНОГО ДОШКОЛЬНОГО ОБРАЗОВАТЕЛЬНОГО УЧРЕЖДЕНИЯ</w:t>
      </w:r>
    </w:p>
    <w:p w:rsidR="00D31C81" w:rsidRPr="009C490C" w:rsidRDefault="00927AC6" w:rsidP="00D31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9C490C">
        <w:rPr>
          <w:rFonts w:ascii="Times New Roman" w:eastAsia="Calibri" w:hAnsi="Times New Roman" w:cs="Times New Roman"/>
          <w:bCs/>
          <w:sz w:val="28"/>
          <w:szCs w:val="28"/>
        </w:rPr>
        <w:t>«ДЕТСКИЙ САД №</w:t>
      </w:r>
      <w:r w:rsidR="00D31C81" w:rsidRPr="009C490C">
        <w:rPr>
          <w:rFonts w:ascii="Times New Roman" w:eastAsia="Calibri" w:hAnsi="Times New Roman" w:cs="Times New Roman"/>
          <w:bCs/>
          <w:sz w:val="28"/>
          <w:szCs w:val="28"/>
        </w:rPr>
        <w:t xml:space="preserve">1 Г. </w:t>
      </w:r>
      <w:r w:rsidRPr="009C490C">
        <w:rPr>
          <w:rFonts w:ascii="Times New Roman" w:eastAsia="Calibri" w:hAnsi="Times New Roman" w:cs="Times New Roman"/>
          <w:bCs/>
          <w:sz w:val="28"/>
          <w:szCs w:val="28"/>
        </w:rPr>
        <w:t>УРУС-МАРТАН</w:t>
      </w:r>
      <w:r w:rsidR="00D31C81" w:rsidRPr="009C490C"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:rsidR="009107DC" w:rsidRPr="009C490C" w:rsidRDefault="009107DC" w:rsidP="00927AC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C490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НА 20</w:t>
      </w:r>
      <w:r w:rsidR="002D3E2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21</w:t>
      </w:r>
      <w:r w:rsidR="009C490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– 202</w:t>
      </w:r>
      <w:r w:rsidR="002D3E2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</w:t>
      </w:r>
      <w:r w:rsidR="00D72F0A" w:rsidRPr="009C490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9C490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УЧЕБН</w:t>
      </w:r>
      <w:r w:rsidR="00927AC6" w:rsidRPr="009C490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ЫЙ ГОД</w:t>
      </w:r>
    </w:p>
    <w:p w:rsidR="009107DC" w:rsidRPr="00895DB4" w:rsidRDefault="009107DC" w:rsidP="009107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9107DC" w:rsidRPr="00895DB4" w:rsidRDefault="009107DC" w:rsidP="009107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9107DC" w:rsidRPr="00895DB4" w:rsidRDefault="009107DC" w:rsidP="009107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9107DC" w:rsidRPr="00895DB4" w:rsidRDefault="009107DC" w:rsidP="009107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9107DC" w:rsidRPr="00895DB4" w:rsidRDefault="009107DC" w:rsidP="009107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9107DC" w:rsidRPr="00895DB4" w:rsidRDefault="009107DC" w:rsidP="009107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9107DC" w:rsidRPr="00895DB4" w:rsidRDefault="009107DC" w:rsidP="009107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9107DC" w:rsidRPr="00895DB4" w:rsidRDefault="009107DC" w:rsidP="009107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9107DC" w:rsidRPr="00895DB4" w:rsidRDefault="009107DC" w:rsidP="009107D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9107DC" w:rsidRPr="00895DB4" w:rsidRDefault="009107DC" w:rsidP="009107D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9107DC" w:rsidRPr="00895DB4" w:rsidRDefault="009107DC" w:rsidP="009107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B633F5" w:rsidRDefault="00B633F5" w:rsidP="00D31C8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18"/>
          <w:lang w:eastAsia="ru-RU"/>
        </w:rPr>
      </w:pPr>
    </w:p>
    <w:p w:rsidR="001957E7" w:rsidRDefault="001957E7" w:rsidP="00D31C8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18"/>
          <w:lang w:eastAsia="ru-RU"/>
        </w:rPr>
      </w:pPr>
    </w:p>
    <w:p w:rsidR="001957E7" w:rsidRDefault="009107DC" w:rsidP="001957E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1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18"/>
          <w:lang w:eastAsia="ru-RU"/>
        </w:rPr>
        <w:t xml:space="preserve">г. </w:t>
      </w:r>
      <w:r w:rsidR="00927AC6">
        <w:rPr>
          <w:rFonts w:ascii="Times New Roman" w:eastAsia="Calibri" w:hAnsi="Times New Roman" w:cs="Times New Roman"/>
          <w:sz w:val="28"/>
          <w:szCs w:val="18"/>
          <w:lang w:eastAsia="ru-RU"/>
        </w:rPr>
        <w:t>Урус-Мартан</w:t>
      </w:r>
    </w:p>
    <w:p w:rsidR="009107DC" w:rsidRPr="001957E7" w:rsidRDefault="009107DC" w:rsidP="001957E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18"/>
          <w:lang w:eastAsia="ru-RU"/>
        </w:rPr>
      </w:pPr>
      <w:r w:rsidRPr="00910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9107DC" w:rsidRPr="009107DC" w:rsidRDefault="009107DC" w:rsidP="009107DC">
      <w:pPr>
        <w:tabs>
          <w:tab w:val="left" w:pos="10348"/>
        </w:tabs>
        <w:spacing w:after="0" w:line="240" w:lineRule="auto"/>
        <w:ind w:left="426" w:righ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07DC" w:rsidRPr="009107DC" w:rsidRDefault="009107DC" w:rsidP="009107DC">
      <w:pPr>
        <w:tabs>
          <w:tab w:val="left" w:pos="1034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план </w:t>
      </w:r>
      <w:r w:rsidR="00927AC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БДОУ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«Детский сад №1 г. </w:t>
      </w:r>
      <w:r w:rsidR="00927AC6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Урус-Мартан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ДОУ)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реализующий программы дошкольного образования разработан на основании нормативных документов:</w:t>
      </w:r>
    </w:p>
    <w:p w:rsidR="009107DC" w:rsidRPr="009107DC" w:rsidRDefault="009107DC" w:rsidP="00927AC6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27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ФЗ № 273 от 29.12.2012 г. «Об образовании в Российской  Федерации».</w:t>
      </w:r>
    </w:p>
    <w:p w:rsidR="009107DC" w:rsidRPr="009107DC" w:rsidRDefault="009107DC" w:rsidP="00927AC6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927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СанПиН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2.4.1.3049-13</w:t>
      </w:r>
      <w:r w:rsidRPr="009107DC">
        <w:rPr>
          <w:rFonts w:ascii="Calibri" w:eastAsia="Times New Roman" w:hAnsi="Calibri" w:cs="Times New Roman"/>
          <w:lang w:eastAsia="ru-RU"/>
        </w:rPr>
        <w:t xml:space="preserve">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«Санитарно-эпидемиологические требования к устройству, содержа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и организации режима работы дошкольных образовательных организаций».</w:t>
      </w:r>
    </w:p>
    <w:p w:rsidR="009107DC" w:rsidRPr="009107DC" w:rsidRDefault="00D31C81" w:rsidP="00927AC6">
      <w:pPr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27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</w:t>
      </w:r>
      <w:r w:rsidR="009107DC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ДОУ определяет максимальный объем учебной нагрузки воспитанников, распределяет учебное время, отводимое на освоение федерального и национально-регионального компонентов государственного образовательного стандарта, по возрастным груп</w:t>
      </w:r>
      <w:r w:rsid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 и образовательным областям.</w:t>
      </w:r>
    </w:p>
    <w:p w:rsidR="000B34CC" w:rsidRPr="009107DC" w:rsidRDefault="000B34CC" w:rsidP="000B34CC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ДОУ реализует следующие программы:</w:t>
      </w:r>
    </w:p>
    <w:p w:rsidR="000B34CC" w:rsidRPr="003B2486" w:rsidRDefault="000B34CC" w:rsidP="000B34CC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B2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«От рождения до школы» </w:t>
      </w:r>
      <w:r w:rsidRPr="003B2486">
        <w:rPr>
          <w:rFonts w:ascii="Times New Roman" w:hAnsi="Times New Roman" w:cs="Times New Roman"/>
          <w:sz w:val="28"/>
          <w:szCs w:val="28"/>
        </w:rPr>
        <w:t>Примерная общеобразова</w:t>
      </w:r>
      <w:bookmarkStart w:id="0" w:name="_GoBack"/>
      <w:bookmarkEnd w:id="0"/>
      <w:r w:rsidRPr="003B2486">
        <w:rPr>
          <w:rFonts w:ascii="Times New Roman" w:hAnsi="Times New Roman" w:cs="Times New Roman"/>
          <w:sz w:val="28"/>
          <w:szCs w:val="28"/>
        </w:rPr>
        <w:t>тельная программа дошкольн</w:t>
      </w:r>
      <w:r>
        <w:rPr>
          <w:rFonts w:ascii="Times New Roman" w:hAnsi="Times New Roman" w:cs="Times New Roman"/>
          <w:sz w:val="28"/>
          <w:szCs w:val="28"/>
        </w:rPr>
        <w:t>ого образования (пилотный вари</w:t>
      </w:r>
      <w:r w:rsidRPr="003B2486">
        <w:rPr>
          <w:rFonts w:ascii="Times New Roman" w:hAnsi="Times New Roman" w:cs="Times New Roman"/>
          <w:sz w:val="28"/>
          <w:szCs w:val="28"/>
        </w:rPr>
        <w:t xml:space="preserve">ант) / Под ред. Н. Е. </w:t>
      </w:r>
      <w:proofErr w:type="spellStart"/>
      <w:r w:rsidRPr="003B2486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3B2486">
        <w:rPr>
          <w:rFonts w:ascii="Times New Roman" w:hAnsi="Times New Roman" w:cs="Times New Roman"/>
          <w:sz w:val="28"/>
          <w:szCs w:val="28"/>
        </w:rPr>
        <w:t xml:space="preserve">, Т. С. Комаровой, М. А. Васильевой. — М.: МОЗАИКА СИНТЕЗ, 2014. — 368 </w:t>
      </w:r>
      <w:r w:rsidRPr="0026553A">
        <w:rPr>
          <w:rFonts w:ascii="Times New Roman" w:hAnsi="Times New Roman" w:cs="Times New Roman"/>
          <w:sz w:val="28"/>
          <w:szCs w:val="28"/>
        </w:rPr>
        <w:t>с</w:t>
      </w:r>
      <w:r w:rsidRPr="0026553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B34CC" w:rsidRDefault="000B34CC" w:rsidP="000B34CC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программа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34CC" w:rsidRDefault="000B34CC" w:rsidP="000B34CC">
      <w:pPr>
        <w:spacing w:after="0" w:line="240" w:lineRule="auto"/>
        <w:ind w:righ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Дополнительные программы:</w:t>
      </w:r>
    </w:p>
    <w:p w:rsidR="000B34CC" w:rsidRPr="006041DB" w:rsidRDefault="000B34CC" w:rsidP="000B34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2486">
        <w:rPr>
          <w:rFonts w:ascii="Times New Roman" w:hAnsi="Times New Roman" w:cs="Times New Roman"/>
          <w:sz w:val="28"/>
          <w:szCs w:val="28"/>
        </w:rPr>
        <w:t xml:space="preserve">- </w:t>
      </w:r>
      <w:r w:rsidRPr="003B2486">
        <w:rPr>
          <w:rFonts w:ascii="Times New Roman" w:eastAsia="Calibri" w:hAnsi="Times New Roman" w:cs="Times New Roman"/>
          <w:sz w:val="28"/>
          <w:szCs w:val="28"/>
        </w:rPr>
        <w:t>Программа курса «Мой край родной» /развивающая программа для дошкольников от 3 до 7 лет. -Махачкала: Изд-во АЛЕФ, 2014. – 72с</w:t>
      </w:r>
      <w:r w:rsidRPr="006041DB">
        <w:rPr>
          <w:rFonts w:ascii="Times New Roman" w:eastAsia="Calibri" w:hAnsi="Times New Roman" w:cs="Times New Roman"/>
          <w:sz w:val="28"/>
          <w:szCs w:val="28"/>
        </w:rPr>
        <w:t>.</w:t>
      </w:r>
      <w:r w:rsidRPr="006041DB">
        <w:rPr>
          <w:rFonts w:ascii="Times New Roman" w:hAnsi="Times New Roman"/>
          <w:sz w:val="28"/>
          <w:szCs w:val="28"/>
        </w:rPr>
        <w:t>;</w:t>
      </w:r>
    </w:p>
    <w:p w:rsidR="000B34CC" w:rsidRPr="009107DC" w:rsidRDefault="000B34CC" w:rsidP="000B34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выбор программ обеспечивает целостность образовательной работы, и содействует эффективному решению проблемы преемственности при постепенном переходе из 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возрастной группы в другую.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программ способствует целостному развитию личности ребенка дошкольного возраста по основным направлениям: физическое, художественно-эстетическое, социально-коммуникативное, познавательное и речевое развития.</w:t>
      </w:r>
    </w:p>
    <w:p w:rsidR="000B34CC" w:rsidRPr="009107DC" w:rsidRDefault="000B34CC" w:rsidP="000B34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Реализуемые в учреждении основные образовательные программы структурируют объем содержания по всем видам дошкольной деятельности в соответствии с возрастными и индивидуальными особенностями дошкольников.</w:t>
      </w:r>
    </w:p>
    <w:p w:rsidR="000B34CC" w:rsidRDefault="000B34CC" w:rsidP="000B34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план </w:t>
      </w:r>
      <w:r w:rsidRPr="009107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ДОУ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уровня и направленности реализуемых общеобразовательных программ по дошкольному образованию, соответствует виду, типу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Уставу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лицензии.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учебного плана реализует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обязательную часть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полном объеме и обеспечивает прио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бретение интегративных качеств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выпускниками в результате освоения основной общеобразовательной программы дошкольного образования.</w:t>
      </w:r>
    </w:p>
    <w:p w:rsidR="000B34CC" w:rsidRPr="00A9153C" w:rsidRDefault="000B34CC" w:rsidP="000B34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Часть,</w:t>
      </w:r>
      <w:r w:rsidRPr="00A9153C">
        <w:rPr>
          <w:rFonts w:ascii="Times New Roman" w:hAnsi="Times New Roman"/>
          <w:sz w:val="28"/>
          <w:szCs w:val="24"/>
        </w:rPr>
        <w:t xml:space="preserve"> формируем</w:t>
      </w:r>
      <w:r>
        <w:rPr>
          <w:rFonts w:ascii="Times New Roman" w:hAnsi="Times New Roman"/>
          <w:sz w:val="28"/>
          <w:szCs w:val="24"/>
        </w:rPr>
        <w:t>ая</w:t>
      </w:r>
      <w:r w:rsidRPr="00A9153C">
        <w:rPr>
          <w:rFonts w:ascii="Times New Roman" w:hAnsi="Times New Roman"/>
          <w:sz w:val="28"/>
          <w:szCs w:val="24"/>
        </w:rPr>
        <w:t xml:space="preserve"> участниками образовательных отношений</w:t>
      </w:r>
      <w:r w:rsidRPr="00A9153C">
        <w:rPr>
          <w:rFonts w:ascii="Times New Roman" w:hAnsi="Times New Roman"/>
          <w:sz w:val="32"/>
          <w:szCs w:val="28"/>
        </w:rPr>
        <w:t xml:space="preserve"> </w:t>
      </w:r>
      <w:r w:rsidRPr="00AF3F4D">
        <w:rPr>
          <w:rFonts w:ascii="Times New Roman" w:hAnsi="Times New Roman"/>
          <w:sz w:val="28"/>
          <w:szCs w:val="28"/>
        </w:rPr>
        <w:t xml:space="preserve">представлена дополнительной образовательной программой </w:t>
      </w:r>
      <w:r w:rsidRPr="003B2486">
        <w:rPr>
          <w:rFonts w:ascii="Times New Roman" w:eastAsia="Calibri" w:hAnsi="Times New Roman" w:cs="Times New Roman"/>
          <w:sz w:val="28"/>
          <w:szCs w:val="28"/>
        </w:rPr>
        <w:t>курса «Мой край родной» /развивающая программа для дошкольников от 3 до 7 лет. 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B2486">
        <w:rPr>
          <w:rFonts w:ascii="Times New Roman" w:eastAsia="Calibri" w:hAnsi="Times New Roman" w:cs="Times New Roman"/>
          <w:sz w:val="28"/>
          <w:szCs w:val="28"/>
        </w:rPr>
        <w:t>Махачкала: Изд-во АЛЕФ, 2014. – 72с.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Организованная образовательная деятельность (далее – ООД)</w:t>
      </w:r>
      <w:r w:rsidRPr="00AF3F4D">
        <w:rPr>
          <w:rFonts w:ascii="Times New Roman" w:hAnsi="Times New Roman"/>
          <w:sz w:val="28"/>
          <w:szCs w:val="28"/>
        </w:rPr>
        <w:t xml:space="preserve"> по </w:t>
      </w:r>
      <w:proofErr w:type="gramStart"/>
      <w:r w:rsidRPr="00AF3F4D">
        <w:rPr>
          <w:rFonts w:ascii="Times New Roman" w:hAnsi="Times New Roman"/>
          <w:sz w:val="28"/>
          <w:szCs w:val="28"/>
        </w:rPr>
        <w:t xml:space="preserve">реализации </w:t>
      </w:r>
      <w:r>
        <w:rPr>
          <w:rFonts w:ascii="Times New Roman" w:hAnsi="Times New Roman"/>
          <w:sz w:val="28"/>
          <w:szCs w:val="28"/>
        </w:rPr>
        <w:t xml:space="preserve">части, формируемой участниками образовательных отношений </w:t>
      </w:r>
      <w:r w:rsidRPr="00AF3F4D">
        <w:rPr>
          <w:rFonts w:ascii="Times New Roman" w:hAnsi="Times New Roman"/>
          <w:sz w:val="28"/>
          <w:szCs w:val="28"/>
        </w:rPr>
        <w:t>организуется</w:t>
      </w:r>
      <w:proofErr w:type="gramEnd"/>
      <w:r w:rsidRPr="00AF3F4D">
        <w:rPr>
          <w:rFonts w:ascii="Times New Roman" w:hAnsi="Times New Roman"/>
          <w:sz w:val="28"/>
          <w:szCs w:val="28"/>
        </w:rPr>
        <w:t xml:space="preserve"> во всех </w:t>
      </w:r>
      <w:r>
        <w:rPr>
          <w:rFonts w:ascii="Times New Roman" w:hAnsi="Times New Roman"/>
          <w:sz w:val="28"/>
          <w:szCs w:val="28"/>
        </w:rPr>
        <w:t xml:space="preserve">возрастных </w:t>
      </w:r>
      <w:r w:rsidRPr="00AF3F4D">
        <w:rPr>
          <w:rFonts w:ascii="Times New Roman" w:hAnsi="Times New Roman"/>
          <w:sz w:val="28"/>
          <w:szCs w:val="28"/>
        </w:rPr>
        <w:t xml:space="preserve">группах </w:t>
      </w:r>
      <w:r>
        <w:rPr>
          <w:rFonts w:ascii="Times New Roman" w:hAnsi="Times New Roman"/>
          <w:sz w:val="28"/>
          <w:szCs w:val="28"/>
        </w:rPr>
        <w:t>3</w:t>
      </w:r>
      <w:r w:rsidRPr="00AF3F4D">
        <w:rPr>
          <w:rFonts w:ascii="Times New Roman" w:hAnsi="Times New Roman"/>
          <w:sz w:val="28"/>
          <w:szCs w:val="28"/>
        </w:rPr>
        <w:t>-7 лет один раз в неделю.</w:t>
      </w:r>
      <w:r w:rsidRPr="00AF3F4D">
        <w:rPr>
          <w:rFonts w:ascii="Comic Sans MS" w:hAnsi="Comic Sans MS"/>
        </w:rPr>
        <w:t xml:space="preserve"> </w:t>
      </w:r>
      <w:r w:rsidRPr="00AF3F4D">
        <w:rPr>
          <w:rFonts w:ascii="Times New Roman" w:hAnsi="Times New Roman"/>
          <w:sz w:val="28"/>
          <w:szCs w:val="28"/>
        </w:rPr>
        <w:t xml:space="preserve">Объем ООД в неделю </w:t>
      </w:r>
      <w:r>
        <w:rPr>
          <w:rFonts w:ascii="Times New Roman" w:hAnsi="Times New Roman"/>
          <w:sz w:val="28"/>
          <w:szCs w:val="28"/>
        </w:rPr>
        <w:t xml:space="preserve">представлен </w:t>
      </w:r>
      <w:r w:rsidRPr="00AF3F4D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обязательной части</w:t>
      </w:r>
      <w:r w:rsidRPr="00AF3F4D">
        <w:rPr>
          <w:rFonts w:ascii="Times New Roman" w:hAnsi="Times New Roman"/>
          <w:sz w:val="28"/>
          <w:szCs w:val="28"/>
        </w:rPr>
        <w:t xml:space="preserve"> и </w:t>
      </w:r>
      <w:r w:rsidRPr="00A9153C">
        <w:rPr>
          <w:rFonts w:ascii="Times New Roman" w:hAnsi="Times New Roman"/>
          <w:sz w:val="28"/>
          <w:szCs w:val="24"/>
        </w:rPr>
        <w:t>части формируемой участниками образовательных отношений</w:t>
      </w:r>
      <w:r w:rsidRPr="00A9153C">
        <w:rPr>
          <w:rFonts w:ascii="Times New Roman" w:hAnsi="Times New Roman"/>
          <w:sz w:val="32"/>
          <w:szCs w:val="28"/>
        </w:rPr>
        <w:t xml:space="preserve"> </w:t>
      </w:r>
      <w:r w:rsidRPr="00AF3F4D">
        <w:rPr>
          <w:rFonts w:ascii="Times New Roman" w:hAnsi="Times New Roman"/>
          <w:sz w:val="28"/>
          <w:szCs w:val="28"/>
        </w:rPr>
        <w:t>учебного</w:t>
      </w:r>
      <w:r>
        <w:rPr>
          <w:rFonts w:ascii="Times New Roman" w:hAnsi="Times New Roman"/>
          <w:sz w:val="28"/>
          <w:szCs w:val="28"/>
        </w:rPr>
        <w:t xml:space="preserve"> плана для каждой возрастной группы.</w:t>
      </w:r>
    </w:p>
    <w:p w:rsidR="000B34CC" w:rsidRPr="009107DC" w:rsidRDefault="000B34CC" w:rsidP="000B34CC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Основными задачами учебного плана являются:</w:t>
      </w:r>
    </w:p>
    <w:p w:rsidR="000B34CC" w:rsidRPr="009107DC" w:rsidRDefault="000B34CC" w:rsidP="000B34CC">
      <w:pPr>
        <w:tabs>
          <w:tab w:val="left" w:pos="720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егулирование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объема образовательной нагрузки;</w:t>
      </w:r>
    </w:p>
    <w:p w:rsidR="000B34CC" w:rsidRDefault="000B34CC" w:rsidP="000B34CC">
      <w:pPr>
        <w:tabs>
          <w:tab w:val="left" w:pos="720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еализация ФГОС ДО к содержанию и органи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зации образовательного процесса;</w:t>
      </w:r>
    </w:p>
    <w:p w:rsidR="000B34CC" w:rsidRPr="009107DC" w:rsidRDefault="000B34CC" w:rsidP="000B34CC">
      <w:pPr>
        <w:tabs>
          <w:tab w:val="left" w:pos="720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-реализация части, формируемой участниками образовательных отношений учитывает специфику национальных и социокультурных особенностей ДОУ;</w:t>
      </w:r>
    </w:p>
    <w:p w:rsidR="000B34CC" w:rsidRPr="009107DC" w:rsidRDefault="000B34CC" w:rsidP="000B34CC">
      <w:pPr>
        <w:tabs>
          <w:tab w:val="left" w:pos="720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беспечение единства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обязательной части и части, формируемой участниками образовательных отношений;</w:t>
      </w:r>
    </w:p>
    <w:p w:rsidR="000B34CC" w:rsidRPr="009107DC" w:rsidRDefault="000B34CC" w:rsidP="000B34C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структуре учебного плана ДОУ выделены две части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обязательная и часть, формируемая участниками образовательных отношений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B34CC" w:rsidRPr="009107DC" w:rsidRDefault="000B34CC" w:rsidP="000B34C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бразовательной программы ДОУ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представлена (не менее 60%), 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часть, формируемая участниками образовательных отношений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учитывает</w:t>
      </w:r>
      <w:proofErr w:type="gramEnd"/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 ДОУ, интересы и особенности воспитанников, запросы родителей (не более 40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%).</w:t>
      </w:r>
    </w:p>
    <w:p w:rsidR="000B34CC" w:rsidRPr="009107DC" w:rsidRDefault="000B34CC" w:rsidP="000B34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 части учебного плана реализуются во взаимодействии друг с другом, органично дополняя друг друга, и направлены на всестороннее физическое, социально-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коммуникативное развитие, познавательное развитие,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, худо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жественно-эстетическое развитие, физическое развитие.</w:t>
      </w:r>
    </w:p>
    <w:p w:rsidR="000B34CC" w:rsidRPr="009107DC" w:rsidRDefault="000B34CC" w:rsidP="000B34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Обязательная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учебного плана включает следующие направления развития: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познавательное развитие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речевое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социально-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коммуникативное развитие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, художественно-эстетическое, физическое развитие.</w:t>
      </w:r>
    </w:p>
    <w:p w:rsidR="000B34CC" w:rsidRDefault="000B34CC" w:rsidP="000B34C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334742">
        <w:rPr>
          <w:rFonts w:ascii="Times New Roman" w:hAnsi="Times New Roman" w:cs="Times New Roman"/>
          <w:color w:val="000000"/>
          <w:spacing w:val="2"/>
          <w:sz w:val="28"/>
          <w:szCs w:val="28"/>
        </w:rPr>
        <w:t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0B34CC" w:rsidRPr="00334742" w:rsidRDefault="000B34CC" w:rsidP="000B34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742">
        <w:rPr>
          <w:rFonts w:ascii="Times New Roman" w:hAnsi="Times New Roman" w:cs="Times New Roman"/>
          <w:color w:val="000000"/>
          <w:spacing w:val="2"/>
          <w:sz w:val="28"/>
          <w:szCs w:val="28"/>
        </w:rP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0B34CC" w:rsidRPr="00AA49C7" w:rsidRDefault="000B34CC" w:rsidP="000B34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742">
        <w:rPr>
          <w:rFonts w:ascii="Times New Roman" w:hAnsi="Times New Roman" w:cs="Times New Roman"/>
          <w:spacing w:val="2"/>
          <w:sz w:val="28"/>
          <w:szCs w:val="28"/>
        </w:rPr>
        <w:t xml:space="preserve"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</w:t>
      </w:r>
      <w:proofErr w:type="spellStart"/>
      <w:r w:rsidRPr="00334742">
        <w:rPr>
          <w:rFonts w:ascii="Times New Roman" w:hAnsi="Times New Roman" w:cs="Times New Roman"/>
          <w:spacing w:val="2"/>
          <w:sz w:val="28"/>
          <w:szCs w:val="28"/>
        </w:rPr>
        <w:t>саморегуляции</w:t>
      </w:r>
      <w:proofErr w:type="spellEnd"/>
      <w:r w:rsidRPr="00334742">
        <w:rPr>
          <w:rFonts w:ascii="Times New Roman" w:hAnsi="Times New Roman" w:cs="Times New Roman"/>
          <w:spacing w:val="2"/>
          <w:sz w:val="28"/>
          <w:szCs w:val="28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</w:t>
      </w:r>
      <w:r w:rsidRPr="00AA49C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0B34CC" w:rsidRPr="00AA49C7" w:rsidRDefault="000B34CC" w:rsidP="000B34CC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Художественно-эстетическое направление развития представлено образовательными областями «Музыка» и «Художественное творчество». ООД по реализации образовательной области «Музыка» организуется два раза в неделю во всех возрастных гру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ппах. </w:t>
      </w:r>
      <w:r>
        <w:rPr>
          <w:rFonts w:ascii="Times New Roman" w:hAnsi="Times New Roman"/>
          <w:sz w:val="28"/>
          <w:szCs w:val="24"/>
        </w:rPr>
        <w:t>Часть,</w:t>
      </w:r>
      <w:r w:rsidRPr="00A9153C">
        <w:rPr>
          <w:rFonts w:ascii="Times New Roman" w:hAnsi="Times New Roman"/>
          <w:sz w:val="28"/>
          <w:szCs w:val="24"/>
        </w:rPr>
        <w:t xml:space="preserve"> формируем</w:t>
      </w:r>
      <w:r>
        <w:rPr>
          <w:rFonts w:ascii="Times New Roman" w:hAnsi="Times New Roman"/>
          <w:sz w:val="28"/>
          <w:szCs w:val="24"/>
        </w:rPr>
        <w:t>ая</w:t>
      </w:r>
      <w:r w:rsidRPr="00A9153C">
        <w:rPr>
          <w:rFonts w:ascii="Times New Roman" w:hAnsi="Times New Roman"/>
          <w:sz w:val="28"/>
          <w:szCs w:val="24"/>
        </w:rPr>
        <w:t xml:space="preserve"> участниками образовательных отношений</w:t>
      </w:r>
      <w:r w:rsidRPr="00A9153C">
        <w:rPr>
          <w:rFonts w:ascii="Times New Roman" w:hAnsi="Times New Roman"/>
          <w:sz w:val="32"/>
          <w:szCs w:val="28"/>
        </w:rPr>
        <w:t xml:space="preserve"> </w:t>
      </w:r>
      <w:r w:rsidRPr="00AF3F4D">
        <w:rPr>
          <w:rFonts w:ascii="Times New Roman" w:hAnsi="Times New Roman"/>
          <w:sz w:val="28"/>
          <w:szCs w:val="28"/>
        </w:rPr>
        <w:t xml:space="preserve">представлена </w:t>
      </w:r>
      <w:r>
        <w:rPr>
          <w:rFonts w:ascii="Times New Roman" w:hAnsi="Times New Roman"/>
          <w:sz w:val="28"/>
          <w:szCs w:val="28"/>
        </w:rPr>
        <w:t>реализацией дополнительной</w:t>
      </w:r>
      <w:r w:rsidRPr="00AF3F4D">
        <w:rPr>
          <w:rFonts w:ascii="Times New Roman" w:hAnsi="Times New Roman"/>
          <w:sz w:val="28"/>
          <w:szCs w:val="28"/>
        </w:rPr>
        <w:t xml:space="preserve"> образовательн</w:t>
      </w:r>
      <w:r>
        <w:rPr>
          <w:rFonts w:ascii="Times New Roman" w:hAnsi="Times New Roman"/>
          <w:sz w:val="28"/>
          <w:szCs w:val="28"/>
        </w:rPr>
        <w:t>ой программой</w:t>
      </w:r>
      <w:r w:rsidRPr="00AF3F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музыкальному воспитанию детей дошкольного возраста </w:t>
      </w:r>
      <w:r w:rsidRPr="00AA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по музыкальному воспитанию детей дошкольного возраста </w:t>
      </w:r>
      <w:proofErr w:type="spellStart"/>
      <w:r w:rsidRPr="00AA49C7">
        <w:rPr>
          <w:rFonts w:ascii="Times New Roman" w:eastAsia="Times New Roman" w:hAnsi="Times New Roman" w:cs="Times New Roman"/>
          <w:sz w:val="28"/>
          <w:szCs w:val="28"/>
          <w:lang w:eastAsia="ru-RU"/>
        </w:rPr>
        <w:t>И.Каплунова</w:t>
      </w:r>
      <w:proofErr w:type="spellEnd"/>
      <w:r w:rsidRPr="00AA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A49C7">
        <w:rPr>
          <w:rFonts w:ascii="Times New Roman" w:eastAsia="Times New Roman" w:hAnsi="Times New Roman" w:cs="Times New Roman"/>
          <w:sz w:val="28"/>
          <w:szCs w:val="28"/>
          <w:lang w:eastAsia="ru-RU"/>
        </w:rPr>
        <w:t>И.Новоскольцева</w:t>
      </w:r>
      <w:proofErr w:type="spellEnd"/>
      <w:r w:rsidRPr="00AA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«Ладушки».</w:t>
      </w:r>
      <w:r w:rsidRPr="00AA49C7">
        <w:rPr>
          <w:rFonts w:ascii="Times New Roman" w:hAnsi="Times New Roman" w:cs="Times New Roman"/>
          <w:sz w:val="28"/>
          <w:szCs w:val="28"/>
        </w:rPr>
        <w:t xml:space="preserve"> Отпечатано с готовог</w:t>
      </w:r>
      <w:r>
        <w:rPr>
          <w:rFonts w:ascii="Times New Roman" w:hAnsi="Times New Roman" w:cs="Times New Roman"/>
          <w:sz w:val="28"/>
          <w:szCs w:val="28"/>
        </w:rPr>
        <w:t xml:space="preserve">о оригинал-макета в типографии «Инфо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AA49C7">
        <w:rPr>
          <w:rFonts w:ascii="Times New Roman" w:hAnsi="Times New Roman" w:cs="Times New Roman"/>
          <w:sz w:val="28"/>
          <w:szCs w:val="28"/>
        </w:rPr>
        <w:t>, Санкт-Петербург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34CC" w:rsidRPr="00A9153C" w:rsidRDefault="000B34CC" w:rsidP="000B34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3F4D">
        <w:rPr>
          <w:rFonts w:ascii="Times New Roman" w:hAnsi="Times New Roman"/>
          <w:sz w:val="28"/>
          <w:szCs w:val="28"/>
        </w:rPr>
        <w:t xml:space="preserve">ООД по </w:t>
      </w:r>
      <w:proofErr w:type="gramStart"/>
      <w:r w:rsidRPr="00AF3F4D">
        <w:rPr>
          <w:rFonts w:ascii="Times New Roman" w:hAnsi="Times New Roman"/>
          <w:sz w:val="28"/>
          <w:szCs w:val="28"/>
        </w:rPr>
        <w:t xml:space="preserve">реализации </w:t>
      </w:r>
      <w:r>
        <w:rPr>
          <w:rFonts w:ascii="Times New Roman" w:hAnsi="Times New Roman"/>
          <w:sz w:val="28"/>
          <w:szCs w:val="28"/>
        </w:rPr>
        <w:t xml:space="preserve">части, формируемой участниками образовательных отношений </w:t>
      </w:r>
      <w:r w:rsidRPr="00AF3F4D">
        <w:rPr>
          <w:rFonts w:ascii="Times New Roman" w:hAnsi="Times New Roman"/>
          <w:sz w:val="28"/>
          <w:szCs w:val="28"/>
        </w:rPr>
        <w:t>организуется</w:t>
      </w:r>
      <w:proofErr w:type="gramEnd"/>
      <w:r w:rsidRPr="00AF3F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средних, старших группах </w:t>
      </w:r>
      <w:r w:rsidRPr="00AF3F4D">
        <w:rPr>
          <w:rFonts w:ascii="Times New Roman" w:hAnsi="Times New Roman"/>
          <w:sz w:val="28"/>
          <w:szCs w:val="28"/>
        </w:rPr>
        <w:t>один раз в неделю.</w:t>
      </w:r>
      <w:r w:rsidRPr="00AF3F4D">
        <w:rPr>
          <w:rFonts w:ascii="Comic Sans MS" w:hAnsi="Comic Sans MS"/>
        </w:rPr>
        <w:t xml:space="preserve"> </w:t>
      </w:r>
      <w:r w:rsidRPr="00AF3F4D">
        <w:rPr>
          <w:rFonts w:ascii="Times New Roman" w:hAnsi="Times New Roman"/>
          <w:sz w:val="28"/>
          <w:szCs w:val="28"/>
        </w:rPr>
        <w:t xml:space="preserve">Объем ООД в неделю </w:t>
      </w:r>
      <w:r>
        <w:rPr>
          <w:rFonts w:ascii="Times New Roman" w:hAnsi="Times New Roman"/>
          <w:sz w:val="28"/>
          <w:szCs w:val="28"/>
        </w:rPr>
        <w:t xml:space="preserve">представлен в обязательной части </w:t>
      </w:r>
      <w:r w:rsidRPr="00AF3F4D">
        <w:rPr>
          <w:rFonts w:ascii="Times New Roman" w:hAnsi="Times New Roman"/>
          <w:sz w:val="28"/>
          <w:szCs w:val="28"/>
        </w:rPr>
        <w:t xml:space="preserve">и </w:t>
      </w:r>
      <w:r w:rsidRPr="00A9153C">
        <w:rPr>
          <w:rFonts w:ascii="Times New Roman" w:hAnsi="Times New Roman"/>
          <w:sz w:val="28"/>
          <w:szCs w:val="24"/>
        </w:rPr>
        <w:t>части формируемой участниками образовательных отношений</w:t>
      </w:r>
      <w:r w:rsidRPr="00A9153C">
        <w:rPr>
          <w:rFonts w:ascii="Times New Roman" w:hAnsi="Times New Roman"/>
          <w:sz w:val="32"/>
          <w:szCs w:val="28"/>
        </w:rPr>
        <w:t xml:space="preserve"> </w:t>
      </w:r>
      <w:r w:rsidRPr="00AF3F4D">
        <w:rPr>
          <w:rFonts w:ascii="Times New Roman" w:hAnsi="Times New Roman"/>
          <w:sz w:val="28"/>
          <w:szCs w:val="28"/>
        </w:rPr>
        <w:t>учебного</w:t>
      </w:r>
      <w:r>
        <w:rPr>
          <w:rFonts w:ascii="Times New Roman" w:hAnsi="Times New Roman"/>
          <w:sz w:val="28"/>
          <w:szCs w:val="28"/>
        </w:rPr>
        <w:t xml:space="preserve"> плана для каждой возрастной группы.</w:t>
      </w:r>
    </w:p>
    <w:p w:rsidR="001957E7" w:rsidRDefault="000B34CC" w:rsidP="000B34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область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«Худож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ественное творчество» включает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ООД по рисованию, лепке, аппликации. ООД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образовательному компоненту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«Рисование» </w:t>
      </w:r>
      <w:r w:rsidR="00195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организуется со второй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младшей группы. ООД по реализации образовательного компонента «Аппликация» организуется со второй младшей группы один раз в две недели. Образовательный компонент «Лепка» реализуется через организацию ООД с</w:t>
      </w:r>
      <w:r w:rsidR="00195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второй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младшей группы. </w:t>
      </w:r>
    </w:p>
    <w:p w:rsidR="000B34CC" w:rsidRPr="009107DC" w:rsidRDefault="000B34CC" w:rsidP="000B34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направление развития представлено образовательной областью «Физическая культура». ООД по образовательной области «Физическая культура» организуется во всех возрастных группах.</w:t>
      </w:r>
      <w:r w:rsidR="00195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дошкольных группах начиная со второй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младшей группы по образовательной области «Физическая культура» организуется три раза в недел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 В группах для детей 5-7 лет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 занятие физической культурой проводится на улице круглогодично. Образовательная область «Здоровье» направлена на достижение целей охраны здоровья детей и формирование основы культуры здоровья.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этих целей реализуется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программу </w:t>
      </w:r>
      <w:r w:rsidRPr="00334742">
        <w:rPr>
          <w:rFonts w:ascii="Times New Roman" w:eastAsia="Times New Roman" w:hAnsi="Times New Roman" w:cs="Times New Roman"/>
          <w:sz w:val="28"/>
          <w:szCs w:val="28"/>
          <w:lang w:eastAsia="ru-RU"/>
        </w:rPr>
        <w:t>«Здоровый дошкольник»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режимные моменты при совместном взаимодействии взрослого и детей. В область включаются: закаливающие процедуры, утренняя гимнастика, гимнастика после дневного сна, </w:t>
      </w:r>
      <w:proofErr w:type="spellStart"/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физминутки</w:t>
      </w:r>
      <w:proofErr w:type="spellEnd"/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 -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деятельности, обеспечение оптимальной двигательной активности, формирование культурно-гигиенических навыков и формирование начальных представлений о здоровом образе жизни.</w:t>
      </w:r>
    </w:p>
    <w:p w:rsidR="000B34CC" w:rsidRPr="009107DC" w:rsidRDefault="000B34CC" w:rsidP="000B34CC">
      <w:pPr>
        <w:widowControl w:val="0"/>
        <w:tabs>
          <w:tab w:val="left" w:pos="0"/>
        </w:tabs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Calibri" w:hAnsi="Times New Roman" w:cs="Times New Roman"/>
          <w:sz w:val="28"/>
          <w:szCs w:val="28"/>
          <w:lang w:eastAsia="ru-RU"/>
        </w:rPr>
        <w:t>Музыкальное развитие</w:t>
      </w:r>
      <w:r w:rsidRPr="009107DC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9107DC">
        <w:rPr>
          <w:rFonts w:ascii="Times New Roman" w:eastAsia="Calibri" w:hAnsi="Times New Roman" w:cs="Times New Roman"/>
          <w:sz w:val="28"/>
          <w:szCs w:val="28"/>
          <w:lang w:eastAsia="ru-RU"/>
        </w:rPr>
        <w:t>детей</w:t>
      </w:r>
      <w:r w:rsidRPr="009107DC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9107DC">
        <w:rPr>
          <w:rFonts w:ascii="Times New Roman" w:eastAsia="Calibri" w:hAnsi="Times New Roman" w:cs="Times New Roman"/>
          <w:sz w:val="28"/>
          <w:szCs w:val="28"/>
          <w:lang w:eastAsia="ru-RU"/>
        </w:rPr>
        <w:t>в ДОУ</w:t>
      </w:r>
      <w:r w:rsidRPr="009107DC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9107DC">
        <w:rPr>
          <w:rFonts w:ascii="Times New Roman" w:eastAsia="Calibri" w:hAnsi="Times New Roman" w:cs="Times New Roman"/>
          <w:sz w:val="28"/>
          <w:szCs w:val="28"/>
          <w:lang w:eastAsia="ru-RU"/>
        </w:rPr>
        <w:t>осуществляет музыкальный руководитель, физическое развитие детей осуществляет инструктор по физической культуре.</w:t>
      </w:r>
    </w:p>
    <w:p w:rsidR="000B34CC" w:rsidRPr="009107DC" w:rsidRDefault="000B34CC" w:rsidP="000B34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 -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деятельности в неделю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 в обязательной части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A9153C">
        <w:rPr>
          <w:rFonts w:ascii="Times New Roman" w:hAnsi="Times New Roman"/>
          <w:sz w:val="28"/>
          <w:szCs w:val="24"/>
        </w:rPr>
        <w:t>части формируемой участниками образовательных отношений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плана для каждой возрастной группы.</w:t>
      </w:r>
    </w:p>
    <w:p w:rsidR="000B34CC" w:rsidRPr="009107DC" w:rsidRDefault="000B34CC" w:rsidP="000B34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воспитанников ДОУ организованна 5-дневная образовательная неделя. Обучение ведется в очной форме на русском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родном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языке.</w:t>
      </w:r>
    </w:p>
    <w:p w:rsidR="000B34CC" w:rsidRPr="009107DC" w:rsidRDefault="000B34CC" w:rsidP="000B34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объем учебной нагрузки не превышает требований </w:t>
      </w:r>
      <w:proofErr w:type="spellStart"/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определяется в соответствии с психофизическими особенностями на каждом возрастном этапе.</w:t>
      </w:r>
    </w:p>
    <w:p w:rsidR="000B34CC" w:rsidRPr="009107DC" w:rsidRDefault="000B34CC" w:rsidP="000B34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компонентов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 -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деятельности и их продолжительность, время проведения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ответствуют требованиям СанПиН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2.4.1.3049-13. 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детей. Для профилактики утомления ООД познавательной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правленности чередуются с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ООД художественно-эстетического направления.</w:t>
      </w:r>
    </w:p>
    <w:p w:rsidR="000B34CC" w:rsidRPr="009107DC" w:rsidRDefault="000B34CC" w:rsidP="000B34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107D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Продолжительность ООД для детей от 3 до 4-х лет – не более 15 минут, для детей от 4-х до 5 лет – не более 20 минут, для детей от 5 д</w:t>
      </w:r>
      <w:r w:rsidR="001957E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 6-ти лет – не более 25 минут. </w:t>
      </w:r>
      <w:r w:rsidRPr="009107D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</w:t>
      </w:r>
      <w:r w:rsidR="001957E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их</w:t>
      </w:r>
      <w:r w:rsidRPr="009107D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группах – 45 минут и 90 минут соответственно.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 Перерывы между организованными формами образовательной деятельности не менее 10 минут. Образовательная деятельность, требующая повышенной познавательной активности и умственного напряжения детей, организов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ывается в первую половину дня.</w:t>
      </w:r>
    </w:p>
    <w:p w:rsidR="000B34CC" w:rsidRDefault="000B34CC" w:rsidP="000B34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середине учебного года (с 1 января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января) для детей организуются недельные каникулы. В дни каникул организуется деятельность педагога с детьми эстетического и оздоровительного циклов. В летний период организуются подвижные и спортивные игры, праздники, экскурсии и т.д., увеличивается продолжительность прогулок.</w:t>
      </w:r>
    </w:p>
    <w:p w:rsidR="000B34CC" w:rsidRDefault="000B34CC" w:rsidP="000B34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составлении учебного плана учитывалось соблюдение минимального количества ООД на изучение каждой образовательной области, которое определено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обязательной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части. Реализация физического и художественного – эстетического направления занимает не менее 50% от общего времени ООД.</w:t>
      </w:r>
    </w:p>
    <w:p w:rsidR="000B34CC" w:rsidRDefault="000B34CC" w:rsidP="000B34C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B34CC" w:rsidRDefault="000B34CC" w:rsidP="000B34C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B34CC" w:rsidRDefault="000B34CC" w:rsidP="000B34C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B34CC" w:rsidRDefault="000B34CC" w:rsidP="000B34C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B34CC" w:rsidRDefault="000B34CC" w:rsidP="000B34C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B34CC" w:rsidRDefault="000B34CC" w:rsidP="000B34C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957E7" w:rsidRDefault="001957E7" w:rsidP="000B34C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27B97" w:rsidRPr="00DE73E1" w:rsidRDefault="00227B97" w:rsidP="000B34C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E73E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Учебный план</w:t>
      </w:r>
    </w:p>
    <w:p w:rsidR="000B34CC" w:rsidRPr="00DE73E1" w:rsidRDefault="000B34CC" w:rsidP="000B34C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B34CC" w:rsidRPr="00DE73E1" w:rsidRDefault="000B34CC" w:rsidP="000B34C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="-609" w:tblpY="-227"/>
        <w:tblW w:w="10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19"/>
        <w:gridCol w:w="2376"/>
        <w:gridCol w:w="1753"/>
        <w:gridCol w:w="6"/>
        <w:gridCol w:w="996"/>
        <w:gridCol w:w="992"/>
        <w:gridCol w:w="992"/>
        <w:gridCol w:w="7"/>
      </w:tblGrid>
      <w:tr w:rsidR="000B34CC" w:rsidRPr="00DE73E1" w:rsidTr="00DE73E1">
        <w:trPr>
          <w:trHeight w:val="416"/>
        </w:trPr>
        <w:tc>
          <w:tcPr>
            <w:tcW w:w="7254" w:type="dxa"/>
            <w:gridSpan w:val="4"/>
            <w:vAlign w:val="center"/>
          </w:tcPr>
          <w:p w:rsidR="000B34CC" w:rsidRPr="00DE73E1" w:rsidRDefault="000B34CC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Обязательная часть</w:t>
            </w:r>
          </w:p>
        </w:tc>
        <w:tc>
          <w:tcPr>
            <w:tcW w:w="2987" w:type="dxa"/>
            <w:gridSpan w:val="4"/>
            <w:vAlign w:val="center"/>
          </w:tcPr>
          <w:p w:rsidR="000B34CC" w:rsidRPr="00DE73E1" w:rsidRDefault="000B34CC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Возраст</w:t>
            </w:r>
          </w:p>
        </w:tc>
      </w:tr>
      <w:tr w:rsidR="00DE73E1" w:rsidRPr="00DE73E1" w:rsidTr="00DE73E1">
        <w:trPr>
          <w:gridAfter w:val="1"/>
          <w:wAfter w:w="7" w:type="dxa"/>
        </w:trPr>
        <w:tc>
          <w:tcPr>
            <w:tcW w:w="3119" w:type="dxa"/>
            <w:vMerge w:val="restart"/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Образовательная область</w:t>
            </w:r>
          </w:p>
        </w:tc>
        <w:tc>
          <w:tcPr>
            <w:tcW w:w="2376" w:type="dxa"/>
            <w:vMerge w:val="restart"/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Содержание образовательной области</w:t>
            </w:r>
          </w:p>
        </w:tc>
        <w:tc>
          <w:tcPr>
            <w:tcW w:w="1759" w:type="dxa"/>
            <w:gridSpan w:val="2"/>
          </w:tcPr>
          <w:p w:rsidR="00DE73E1" w:rsidRPr="00DE73E1" w:rsidRDefault="00DE73E1" w:rsidP="00DE73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6" w:type="dxa"/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992" w:type="dxa"/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4-5</w:t>
            </w:r>
          </w:p>
        </w:tc>
        <w:tc>
          <w:tcPr>
            <w:tcW w:w="992" w:type="dxa"/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5-6</w:t>
            </w:r>
          </w:p>
        </w:tc>
      </w:tr>
      <w:tr w:rsidR="00DE73E1" w:rsidRPr="00DE73E1" w:rsidTr="00DE73E1">
        <w:trPr>
          <w:gridAfter w:val="1"/>
          <w:wAfter w:w="7" w:type="dxa"/>
        </w:trPr>
        <w:tc>
          <w:tcPr>
            <w:tcW w:w="3119" w:type="dxa"/>
            <w:vMerge/>
          </w:tcPr>
          <w:p w:rsidR="00DE73E1" w:rsidRPr="00DE73E1" w:rsidRDefault="00DE73E1" w:rsidP="00DE73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6" w:type="dxa"/>
            <w:vMerge/>
          </w:tcPr>
          <w:p w:rsidR="00DE73E1" w:rsidRPr="00DE73E1" w:rsidRDefault="00DE73E1" w:rsidP="00DE73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9" w:type="dxa"/>
            <w:gridSpan w:val="2"/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Длительность ООД (мин)</w:t>
            </w:r>
          </w:p>
        </w:tc>
        <w:tc>
          <w:tcPr>
            <w:tcW w:w="996" w:type="dxa"/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92" w:type="dxa"/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92" w:type="dxa"/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DE73E1" w:rsidRPr="00DE73E1" w:rsidTr="00DE73E1">
        <w:trPr>
          <w:gridAfter w:val="1"/>
          <w:wAfter w:w="7" w:type="dxa"/>
        </w:trPr>
        <w:tc>
          <w:tcPr>
            <w:tcW w:w="3119" w:type="dxa"/>
            <w:vMerge/>
          </w:tcPr>
          <w:p w:rsidR="00DE73E1" w:rsidRPr="00DE73E1" w:rsidRDefault="00DE73E1" w:rsidP="00DE73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6" w:type="dxa"/>
            <w:vMerge/>
          </w:tcPr>
          <w:p w:rsidR="00DE73E1" w:rsidRPr="00DE73E1" w:rsidRDefault="00DE73E1" w:rsidP="00DE73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9" w:type="dxa"/>
            <w:gridSpan w:val="2"/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ООД в неделю</w:t>
            </w:r>
          </w:p>
        </w:tc>
        <w:tc>
          <w:tcPr>
            <w:tcW w:w="996" w:type="dxa"/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2" w:type="dxa"/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2" w:type="dxa"/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DE73E1" w:rsidRPr="00DE73E1" w:rsidTr="00DE73E1">
        <w:trPr>
          <w:gridAfter w:val="1"/>
          <w:wAfter w:w="7" w:type="dxa"/>
        </w:trPr>
        <w:tc>
          <w:tcPr>
            <w:tcW w:w="3119" w:type="dxa"/>
            <w:vMerge/>
          </w:tcPr>
          <w:p w:rsidR="00DE73E1" w:rsidRPr="00DE73E1" w:rsidRDefault="00DE73E1" w:rsidP="00DE73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6" w:type="dxa"/>
            <w:vMerge/>
          </w:tcPr>
          <w:p w:rsidR="00DE73E1" w:rsidRPr="00DE73E1" w:rsidRDefault="00DE73E1" w:rsidP="00DE73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9" w:type="dxa"/>
            <w:gridSpan w:val="2"/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Количество ООД в месяц/год</w:t>
            </w:r>
          </w:p>
        </w:tc>
        <w:tc>
          <w:tcPr>
            <w:tcW w:w="996" w:type="dxa"/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М/Г</w:t>
            </w:r>
          </w:p>
        </w:tc>
        <w:tc>
          <w:tcPr>
            <w:tcW w:w="992" w:type="dxa"/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М/Г</w:t>
            </w:r>
          </w:p>
        </w:tc>
        <w:tc>
          <w:tcPr>
            <w:tcW w:w="992" w:type="dxa"/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М\Г</w:t>
            </w:r>
          </w:p>
        </w:tc>
      </w:tr>
      <w:tr w:rsidR="00DE73E1" w:rsidRPr="00DE73E1" w:rsidTr="00DE73E1">
        <w:trPr>
          <w:gridAfter w:val="1"/>
          <w:wAfter w:w="7" w:type="dxa"/>
          <w:trHeight w:val="403"/>
        </w:trPr>
        <w:tc>
          <w:tcPr>
            <w:tcW w:w="3119" w:type="dxa"/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2376" w:type="dxa"/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Физическая</w:t>
            </w:r>
          </w:p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1759" w:type="dxa"/>
            <w:gridSpan w:val="2"/>
          </w:tcPr>
          <w:p w:rsidR="00DE73E1" w:rsidRPr="00DE73E1" w:rsidRDefault="00DE73E1" w:rsidP="00DE73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6" w:type="dxa"/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12/108</w:t>
            </w:r>
          </w:p>
        </w:tc>
        <w:tc>
          <w:tcPr>
            <w:tcW w:w="992" w:type="dxa"/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12/108</w:t>
            </w:r>
          </w:p>
        </w:tc>
        <w:tc>
          <w:tcPr>
            <w:tcW w:w="992" w:type="dxa"/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12/108</w:t>
            </w:r>
          </w:p>
        </w:tc>
      </w:tr>
      <w:tr w:rsidR="00DE73E1" w:rsidRPr="00DE73E1" w:rsidTr="00DE73E1">
        <w:trPr>
          <w:gridAfter w:val="1"/>
          <w:wAfter w:w="7" w:type="dxa"/>
        </w:trPr>
        <w:tc>
          <w:tcPr>
            <w:tcW w:w="3119" w:type="dxa"/>
            <w:vMerge w:val="restart"/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Познавательное</w:t>
            </w:r>
          </w:p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Развитие</w:t>
            </w:r>
          </w:p>
        </w:tc>
        <w:tc>
          <w:tcPr>
            <w:tcW w:w="2376" w:type="dxa"/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ФЭМП</w:t>
            </w:r>
          </w:p>
        </w:tc>
        <w:tc>
          <w:tcPr>
            <w:tcW w:w="1759" w:type="dxa"/>
            <w:gridSpan w:val="2"/>
          </w:tcPr>
          <w:p w:rsidR="00DE73E1" w:rsidRPr="00DE73E1" w:rsidRDefault="00DE73E1" w:rsidP="00DE73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6" w:type="dxa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4/36</w:t>
            </w:r>
          </w:p>
        </w:tc>
        <w:tc>
          <w:tcPr>
            <w:tcW w:w="992" w:type="dxa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4/36</w:t>
            </w:r>
          </w:p>
        </w:tc>
        <w:tc>
          <w:tcPr>
            <w:tcW w:w="992" w:type="dxa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4/36</w:t>
            </w:r>
          </w:p>
        </w:tc>
      </w:tr>
      <w:tr w:rsidR="00DE73E1" w:rsidRPr="00DE73E1" w:rsidTr="00DE73E1">
        <w:trPr>
          <w:gridAfter w:val="1"/>
          <w:wAfter w:w="7" w:type="dxa"/>
        </w:trPr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6" w:type="dxa"/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Формирование целостной картины мира</w:t>
            </w:r>
          </w:p>
        </w:tc>
        <w:tc>
          <w:tcPr>
            <w:tcW w:w="1759" w:type="dxa"/>
            <w:gridSpan w:val="2"/>
          </w:tcPr>
          <w:p w:rsidR="00DE73E1" w:rsidRPr="00DE73E1" w:rsidRDefault="00DE73E1" w:rsidP="00DE73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6" w:type="dxa"/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4/36</w:t>
            </w:r>
          </w:p>
        </w:tc>
        <w:tc>
          <w:tcPr>
            <w:tcW w:w="992" w:type="dxa"/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4/36</w:t>
            </w:r>
          </w:p>
        </w:tc>
        <w:tc>
          <w:tcPr>
            <w:tcW w:w="992" w:type="dxa"/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4/36</w:t>
            </w:r>
          </w:p>
        </w:tc>
      </w:tr>
      <w:tr w:rsidR="00DE73E1" w:rsidRPr="00DE73E1" w:rsidTr="00DE73E1">
        <w:trPr>
          <w:gridAfter w:val="1"/>
          <w:wAfter w:w="7" w:type="dxa"/>
          <w:trHeight w:val="129"/>
        </w:trPr>
        <w:tc>
          <w:tcPr>
            <w:tcW w:w="3119" w:type="dxa"/>
            <w:vMerge w:val="restart"/>
            <w:tcBorders>
              <w:top w:val="single" w:sz="4" w:space="0" w:color="auto"/>
            </w:tcBorders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2376" w:type="dxa"/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Развитие речи</w:t>
            </w:r>
          </w:p>
        </w:tc>
        <w:tc>
          <w:tcPr>
            <w:tcW w:w="1759" w:type="dxa"/>
            <w:gridSpan w:val="2"/>
          </w:tcPr>
          <w:p w:rsidR="00DE73E1" w:rsidRPr="00DE73E1" w:rsidRDefault="00DE73E1" w:rsidP="00DE73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6" w:type="dxa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2/18</w:t>
            </w:r>
          </w:p>
        </w:tc>
        <w:tc>
          <w:tcPr>
            <w:tcW w:w="992" w:type="dxa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4/36</w:t>
            </w:r>
          </w:p>
        </w:tc>
        <w:tc>
          <w:tcPr>
            <w:tcW w:w="992" w:type="dxa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4/36</w:t>
            </w:r>
          </w:p>
        </w:tc>
      </w:tr>
      <w:tr w:rsidR="00DE73E1" w:rsidRPr="00DE73E1" w:rsidTr="00DE73E1">
        <w:trPr>
          <w:gridAfter w:val="1"/>
          <w:wAfter w:w="7" w:type="dxa"/>
          <w:trHeight w:val="687"/>
        </w:trPr>
        <w:tc>
          <w:tcPr>
            <w:tcW w:w="3119" w:type="dxa"/>
            <w:vMerge/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6" w:type="dxa"/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Ознакомление с художественной литературой</w:t>
            </w:r>
          </w:p>
        </w:tc>
        <w:tc>
          <w:tcPr>
            <w:tcW w:w="1759" w:type="dxa"/>
            <w:gridSpan w:val="2"/>
          </w:tcPr>
          <w:p w:rsidR="00DE73E1" w:rsidRPr="00DE73E1" w:rsidRDefault="00DE73E1" w:rsidP="00DE73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6" w:type="dxa"/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2/18</w:t>
            </w:r>
          </w:p>
        </w:tc>
        <w:tc>
          <w:tcPr>
            <w:tcW w:w="992" w:type="dxa"/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4/36</w:t>
            </w:r>
          </w:p>
        </w:tc>
      </w:tr>
      <w:tr w:rsidR="00DE73E1" w:rsidRPr="00DE73E1" w:rsidTr="00DE73E1">
        <w:trPr>
          <w:gridAfter w:val="1"/>
          <w:wAfter w:w="7" w:type="dxa"/>
        </w:trPr>
        <w:tc>
          <w:tcPr>
            <w:tcW w:w="3119" w:type="dxa"/>
            <w:vMerge/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6" w:type="dxa"/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Рисование</w:t>
            </w:r>
          </w:p>
        </w:tc>
        <w:tc>
          <w:tcPr>
            <w:tcW w:w="1759" w:type="dxa"/>
            <w:gridSpan w:val="2"/>
          </w:tcPr>
          <w:p w:rsidR="00DE73E1" w:rsidRPr="00DE73E1" w:rsidRDefault="00DE73E1" w:rsidP="00DE73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6" w:type="dxa"/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4/36</w:t>
            </w:r>
          </w:p>
        </w:tc>
        <w:tc>
          <w:tcPr>
            <w:tcW w:w="992" w:type="dxa"/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4/36</w:t>
            </w:r>
          </w:p>
        </w:tc>
        <w:tc>
          <w:tcPr>
            <w:tcW w:w="992" w:type="dxa"/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8/72</w:t>
            </w:r>
          </w:p>
        </w:tc>
      </w:tr>
      <w:tr w:rsidR="00DE73E1" w:rsidRPr="00DE73E1" w:rsidTr="00DE73E1">
        <w:trPr>
          <w:gridAfter w:val="1"/>
          <w:wAfter w:w="7" w:type="dxa"/>
          <w:trHeight w:val="136"/>
        </w:trPr>
        <w:tc>
          <w:tcPr>
            <w:tcW w:w="3119" w:type="dxa"/>
            <w:vMerge w:val="restart"/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Художественно-эстетическое развитие</w:t>
            </w:r>
          </w:p>
        </w:tc>
        <w:tc>
          <w:tcPr>
            <w:tcW w:w="2376" w:type="dxa"/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Лепка</w:t>
            </w:r>
          </w:p>
        </w:tc>
        <w:tc>
          <w:tcPr>
            <w:tcW w:w="1759" w:type="dxa"/>
            <w:gridSpan w:val="2"/>
          </w:tcPr>
          <w:p w:rsidR="00DE73E1" w:rsidRPr="00DE73E1" w:rsidRDefault="00DE73E1" w:rsidP="00DE73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6" w:type="dxa"/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2/18</w:t>
            </w:r>
          </w:p>
        </w:tc>
        <w:tc>
          <w:tcPr>
            <w:tcW w:w="992" w:type="dxa"/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2/18</w:t>
            </w:r>
          </w:p>
        </w:tc>
        <w:tc>
          <w:tcPr>
            <w:tcW w:w="992" w:type="dxa"/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2/18</w:t>
            </w:r>
          </w:p>
        </w:tc>
      </w:tr>
      <w:tr w:rsidR="00DE73E1" w:rsidRPr="00DE73E1" w:rsidTr="00DE73E1">
        <w:trPr>
          <w:gridAfter w:val="1"/>
          <w:wAfter w:w="7" w:type="dxa"/>
        </w:trPr>
        <w:tc>
          <w:tcPr>
            <w:tcW w:w="3119" w:type="dxa"/>
            <w:vMerge/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6" w:type="dxa"/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Аппликация</w:t>
            </w:r>
          </w:p>
        </w:tc>
        <w:tc>
          <w:tcPr>
            <w:tcW w:w="1759" w:type="dxa"/>
            <w:gridSpan w:val="2"/>
          </w:tcPr>
          <w:p w:rsidR="00DE73E1" w:rsidRPr="00DE73E1" w:rsidRDefault="00DE73E1" w:rsidP="00DE73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6" w:type="dxa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2/18</w:t>
            </w:r>
          </w:p>
        </w:tc>
        <w:tc>
          <w:tcPr>
            <w:tcW w:w="992" w:type="dxa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2/18</w:t>
            </w:r>
          </w:p>
        </w:tc>
        <w:tc>
          <w:tcPr>
            <w:tcW w:w="992" w:type="dxa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2/18</w:t>
            </w:r>
          </w:p>
        </w:tc>
      </w:tr>
      <w:tr w:rsidR="00DE73E1" w:rsidRPr="00DE73E1" w:rsidTr="00DE73E1">
        <w:trPr>
          <w:gridAfter w:val="1"/>
          <w:wAfter w:w="7" w:type="dxa"/>
          <w:trHeight w:val="129"/>
        </w:trPr>
        <w:tc>
          <w:tcPr>
            <w:tcW w:w="3119" w:type="dxa"/>
            <w:vMerge/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Конструирование</w:t>
            </w:r>
          </w:p>
        </w:tc>
        <w:tc>
          <w:tcPr>
            <w:tcW w:w="1759" w:type="dxa"/>
            <w:gridSpan w:val="2"/>
            <w:tcBorders>
              <w:bottom w:val="single" w:sz="4" w:space="0" w:color="auto"/>
            </w:tcBorders>
          </w:tcPr>
          <w:p w:rsidR="00DE73E1" w:rsidRPr="00DE73E1" w:rsidRDefault="00DE73E1" w:rsidP="00DE73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4/36</w:t>
            </w:r>
          </w:p>
        </w:tc>
      </w:tr>
      <w:tr w:rsidR="00DE73E1" w:rsidRPr="00DE73E1" w:rsidTr="00DE73E1">
        <w:trPr>
          <w:gridAfter w:val="1"/>
          <w:wAfter w:w="7" w:type="dxa"/>
          <w:trHeight w:val="132"/>
        </w:trPr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73E1" w:rsidRPr="00DE73E1" w:rsidRDefault="00DE73E1" w:rsidP="00DE73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8/72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8/72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8/72</w:t>
            </w:r>
          </w:p>
        </w:tc>
      </w:tr>
      <w:tr w:rsidR="000B34CC" w:rsidRPr="00DE73E1" w:rsidTr="00DE73E1">
        <w:trPr>
          <w:trHeight w:val="690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34CC" w:rsidRPr="00DE73E1" w:rsidRDefault="000B34CC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Социально-коммуникативное</w:t>
            </w:r>
          </w:p>
          <w:p w:rsidR="000B34CC" w:rsidRPr="00DE73E1" w:rsidRDefault="000B34CC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Развитие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0B34CC" w:rsidRPr="00DE73E1" w:rsidRDefault="000B34CC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34CC" w:rsidRPr="00DE73E1" w:rsidRDefault="000B34CC" w:rsidP="00DE73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34CC" w:rsidRPr="00DE73E1" w:rsidRDefault="000B34CC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интеграции и в течение дня во время режимных моментов</w:t>
            </w:r>
          </w:p>
        </w:tc>
      </w:tr>
      <w:tr w:rsidR="000B34CC" w:rsidRPr="00DE73E1" w:rsidTr="00DE73E1">
        <w:trPr>
          <w:trHeight w:val="322"/>
        </w:trPr>
        <w:tc>
          <w:tcPr>
            <w:tcW w:w="1024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34CC" w:rsidRPr="00DE73E1" w:rsidRDefault="000B34CC" w:rsidP="00DE73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73E1">
              <w:rPr>
                <w:rFonts w:ascii="Times New Roman" w:hAnsi="Times New Roman"/>
                <w:b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</w:tr>
      <w:tr w:rsidR="00DE73E1" w:rsidRPr="00DE73E1" w:rsidTr="00DE73E1">
        <w:trPr>
          <w:trHeight w:val="126"/>
        </w:trPr>
        <w:tc>
          <w:tcPr>
            <w:tcW w:w="724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E1" w:rsidRPr="00DE73E1" w:rsidRDefault="00DE73E1" w:rsidP="00DE73E1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E7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Программа по музыкальному воспитанию детей дошкольного возраста </w:t>
            </w:r>
            <w:proofErr w:type="spellStart"/>
            <w:r w:rsidRPr="00DE7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И.Каплунова</w:t>
            </w:r>
            <w:proofErr w:type="spellEnd"/>
            <w:r w:rsidRPr="00DE7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E7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И.Новоскольцева</w:t>
            </w:r>
            <w:proofErr w:type="spellEnd"/>
            <w:r w:rsidRPr="00DE7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«Ладушки».</w:t>
            </w:r>
            <w:r w:rsidRPr="00DE73E1">
              <w:rPr>
                <w:rFonts w:ascii="Times New Roman" w:hAnsi="Times New Roman" w:cs="Times New Roman"/>
                <w:sz w:val="28"/>
                <w:szCs w:val="28"/>
              </w:rPr>
              <w:t xml:space="preserve"> Отпечатано с готового оригинал-макета в типографии «Инфо </w:t>
            </w:r>
            <w:proofErr w:type="spellStart"/>
            <w:r w:rsidRPr="00DE73E1"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proofErr w:type="spellEnd"/>
            <w:r w:rsidRPr="00DE73E1">
              <w:rPr>
                <w:rFonts w:ascii="Times New Roman" w:hAnsi="Times New Roman" w:cs="Times New Roman"/>
                <w:sz w:val="28"/>
                <w:szCs w:val="28"/>
              </w:rPr>
              <w:t>», Санкт-Петербург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3E1">
              <w:rPr>
                <w:rFonts w:ascii="Times New Roman" w:hAnsi="Times New Roman"/>
                <w:sz w:val="28"/>
                <w:szCs w:val="28"/>
              </w:rPr>
              <w:t>8/80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3E1">
              <w:rPr>
                <w:rFonts w:ascii="Times New Roman" w:hAnsi="Times New Roman"/>
                <w:sz w:val="28"/>
                <w:szCs w:val="28"/>
              </w:rPr>
              <w:t>8/80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3E1">
              <w:rPr>
                <w:rFonts w:ascii="Times New Roman" w:hAnsi="Times New Roman"/>
                <w:sz w:val="28"/>
                <w:szCs w:val="28"/>
              </w:rPr>
              <w:t>8/80</w:t>
            </w:r>
          </w:p>
        </w:tc>
      </w:tr>
      <w:tr w:rsidR="00DE73E1" w:rsidRPr="00DE73E1" w:rsidTr="00DE73E1">
        <w:trPr>
          <w:trHeight w:val="126"/>
        </w:trPr>
        <w:tc>
          <w:tcPr>
            <w:tcW w:w="724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E73E1" w:rsidRPr="00DE73E1" w:rsidRDefault="00DE73E1" w:rsidP="00DE73E1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</w:rPr>
              <w:t>Программа курса «Мой край родной» /развивающая программа для дошкольников от 3 до 7 лет. -</w:t>
            </w:r>
            <w:r w:rsidR="002655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E73E1">
              <w:rPr>
                <w:rFonts w:ascii="Times New Roman" w:eastAsia="Calibri" w:hAnsi="Times New Roman" w:cs="Times New Roman"/>
                <w:sz w:val="28"/>
                <w:szCs w:val="28"/>
              </w:rPr>
              <w:t>Махачкала: Изд-во АЛЕФ, 2014. – 72с.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2/18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3E1">
              <w:rPr>
                <w:rFonts w:ascii="Times New Roman" w:hAnsi="Times New Roman" w:cs="Times New Roman"/>
                <w:sz w:val="28"/>
                <w:szCs w:val="28"/>
              </w:rPr>
              <w:t>4/36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3E1">
              <w:rPr>
                <w:rFonts w:ascii="Times New Roman" w:hAnsi="Times New Roman" w:cs="Times New Roman"/>
                <w:sz w:val="28"/>
                <w:szCs w:val="28"/>
              </w:rPr>
              <w:t>4/36</w:t>
            </w:r>
          </w:p>
        </w:tc>
      </w:tr>
    </w:tbl>
    <w:p w:rsidR="000B34CC" w:rsidRPr="00DE73E1" w:rsidRDefault="000B34CC" w:rsidP="000B34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B34CC" w:rsidRPr="00DE73E1" w:rsidRDefault="000B34CC" w:rsidP="000B34C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sectPr w:rsidR="000B34CC" w:rsidRPr="00DE73E1" w:rsidSect="009107D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671FA"/>
    <w:multiLevelType w:val="hybridMultilevel"/>
    <w:tmpl w:val="463CE124"/>
    <w:lvl w:ilvl="0" w:tplc="AB8CC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BF74B26"/>
    <w:multiLevelType w:val="hybridMultilevel"/>
    <w:tmpl w:val="6952D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DD4"/>
    <w:rsid w:val="000B34CC"/>
    <w:rsid w:val="00107A3D"/>
    <w:rsid w:val="001649DB"/>
    <w:rsid w:val="00191364"/>
    <w:rsid w:val="001957E7"/>
    <w:rsid w:val="00227B97"/>
    <w:rsid w:val="00251DD4"/>
    <w:rsid w:val="0026553A"/>
    <w:rsid w:val="0029378C"/>
    <w:rsid w:val="002D3E24"/>
    <w:rsid w:val="003C0C5D"/>
    <w:rsid w:val="0080369F"/>
    <w:rsid w:val="009107DC"/>
    <w:rsid w:val="00927AC6"/>
    <w:rsid w:val="009C0E4E"/>
    <w:rsid w:val="009C490C"/>
    <w:rsid w:val="009D76B6"/>
    <w:rsid w:val="00B633F5"/>
    <w:rsid w:val="00BD6F24"/>
    <w:rsid w:val="00C05148"/>
    <w:rsid w:val="00CB3E34"/>
    <w:rsid w:val="00D31C81"/>
    <w:rsid w:val="00D72F0A"/>
    <w:rsid w:val="00D8337B"/>
    <w:rsid w:val="00DE73E1"/>
    <w:rsid w:val="00F8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3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3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1842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Тётя</dc:creator>
  <cp:lastModifiedBy>Пользователь Windows</cp:lastModifiedBy>
  <cp:revision>2</cp:revision>
  <cp:lastPrinted>2019-09-10T08:06:00Z</cp:lastPrinted>
  <dcterms:created xsi:type="dcterms:W3CDTF">2021-10-12T12:36:00Z</dcterms:created>
  <dcterms:modified xsi:type="dcterms:W3CDTF">2021-10-12T12:36:00Z</dcterms:modified>
</cp:coreProperties>
</file>